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7" w:type="dxa"/>
        <w:tblInd w:w="93" w:type="dxa"/>
        <w:tblLook w:val="04A0" w:firstRow="1" w:lastRow="0" w:firstColumn="1" w:lastColumn="0" w:noHBand="0" w:noVBand="1"/>
      </w:tblPr>
      <w:tblGrid>
        <w:gridCol w:w="4965"/>
        <w:gridCol w:w="894"/>
        <w:gridCol w:w="763"/>
        <w:gridCol w:w="960"/>
        <w:gridCol w:w="894"/>
        <w:gridCol w:w="763"/>
        <w:gridCol w:w="661"/>
      </w:tblGrid>
      <w:tr w:rsidR="00806701" w:rsidRPr="00806701" w:rsidTr="00806701">
        <w:trPr>
          <w:trHeight w:val="315"/>
        </w:trPr>
        <w:tc>
          <w:tcPr>
            <w:tcW w:w="98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751C9" w:rsidRPr="00D6703A" w:rsidRDefault="003751C9" w:rsidP="003751C9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  <w:lang w:val="fr-FR"/>
              </w:rPr>
            </w:pPr>
            <w:r w:rsidRPr="00D6703A">
              <w:rPr>
                <w:rFonts w:asciiTheme="minorBidi" w:eastAsia="Times New Roman" w:hAnsiTheme="minorBidi" w:hint="cs"/>
                <w:b/>
                <w:bCs/>
                <w:sz w:val="28"/>
                <w:szCs w:val="28"/>
                <w:rtl/>
                <w:lang w:val="fr-FR"/>
              </w:rPr>
              <w:t xml:space="preserve">الامتياز الفني </w:t>
            </w:r>
            <w:r w:rsidR="00D6703A" w:rsidRPr="00D6703A">
              <w:rPr>
                <w:rFonts w:asciiTheme="minorBidi" w:eastAsia="Times New Roman" w:hAnsiTheme="minorBidi" w:hint="cs"/>
                <w:b/>
                <w:bCs/>
                <w:sz w:val="28"/>
                <w:szCs w:val="28"/>
                <w:rtl/>
                <w:lang w:val="fr-FR"/>
              </w:rPr>
              <w:t>اختصاص الالكترونيك</w:t>
            </w:r>
          </w:p>
          <w:p w:rsidR="00806701" w:rsidRDefault="003751C9" w:rsidP="003751C9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lang w:val="fr-FR"/>
              </w:rPr>
            </w:pPr>
            <w:r w:rsidRPr="00D6703A">
              <w:rPr>
                <w:rFonts w:asciiTheme="minorBidi" w:eastAsia="Times New Roman" w:hAnsiTheme="minorBidi" w:hint="cs"/>
                <w:b/>
                <w:bCs/>
                <w:sz w:val="28"/>
                <w:szCs w:val="28"/>
                <w:rtl/>
                <w:lang w:val="fr-FR"/>
              </w:rPr>
              <w:t>جدول توزيع المواد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6701" w:rsidRDefault="00892482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08421A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المواد</w:t>
            </w:r>
          </w:p>
        </w:tc>
        <w:tc>
          <w:tcPr>
            <w:tcW w:w="25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Pr="0008421A" w:rsidRDefault="003751C9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sz w:val="24"/>
                <w:szCs w:val="24"/>
              </w:rPr>
            </w:pPr>
            <w:r w:rsidRPr="0008421A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السنة الاولى</w:t>
            </w:r>
          </w:p>
        </w:tc>
        <w:tc>
          <w:tcPr>
            <w:tcW w:w="22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3751C9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</w:rPr>
            </w:pPr>
            <w:r w:rsidRPr="0008421A">
              <w:rPr>
                <w:rFonts w:asciiTheme="minorBidi" w:eastAsia="Times New Roman" w:hAnsiTheme="minorBidi" w:hint="cs"/>
                <w:b/>
                <w:bCs/>
                <w:sz w:val="24"/>
                <w:szCs w:val="24"/>
                <w:rtl/>
              </w:rPr>
              <w:t>السنة الثانية</w:t>
            </w:r>
          </w:p>
        </w:tc>
      </w:tr>
      <w:tr w:rsidR="00806701" w:rsidTr="00806701">
        <w:trPr>
          <w:trHeight w:val="28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06701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06701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06701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</w:rPr>
            </w:pPr>
          </w:p>
        </w:tc>
      </w:tr>
      <w:tr w:rsidR="00806701" w:rsidTr="00806701">
        <w:trPr>
          <w:trHeight w:val="2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06701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3751C9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</w:rPr>
            </w:pPr>
            <w:r>
              <w:rPr>
                <w:rFonts w:asciiTheme="minorBidi" w:eastAsia="Times New Roman" w:hAnsiTheme="minorBidi" w:hint="cs"/>
                <w:b/>
                <w:bCs/>
                <w:rtl/>
              </w:rPr>
              <w:t>المدة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3751C9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</w:rPr>
            </w:pPr>
            <w:r>
              <w:rPr>
                <w:rFonts w:asciiTheme="minorBidi" w:eastAsia="Times New Roman" w:hAnsiTheme="minorBidi" w:hint="cs"/>
                <w:b/>
                <w:bCs/>
                <w:rtl/>
              </w:rPr>
              <w:t>الصفحة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3751C9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</w:rPr>
            </w:pPr>
            <w:r>
              <w:rPr>
                <w:rFonts w:asciiTheme="minorBidi" w:eastAsia="Times New Roman" w:hAnsiTheme="minorBidi" w:hint="cs"/>
                <w:b/>
                <w:bCs/>
                <w:rtl/>
              </w:rPr>
              <w:t>المعدل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3751C9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</w:rPr>
            </w:pPr>
            <w:r>
              <w:rPr>
                <w:rFonts w:asciiTheme="minorBidi" w:eastAsia="Times New Roman" w:hAnsiTheme="minorBidi" w:hint="cs"/>
                <w:b/>
                <w:bCs/>
                <w:rtl/>
              </w:rPr>
              <w:t>المدة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3751C9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</w:rPr>
            </w:pPr>
            <w:r>
              <w:rPr>
                <w:rFonts w:asciiTheme="minorBidi" w:eastAsia="Times New Roman" w:hAnsiTheme="minorBidi" w:hint="cs"/>
                <w:b/>
                <w:bCs/>
                <w:rtl/>
              </w:rPr>
              <w:t>الصفحة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3751C9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</w:rPr>
            </w:pPr>
            <w:r>
              <w:rPr>
                <w:rFonts w:asciiTheme="minorBidi" w:eastAsia="Times New Roman" w:hAnsiTheme="minorBidi" w:hint="cs"/>
                <w:b/>
                <w:bCs/>
                <w:rtl/>
              </w:rPr>
              <w:t>المعدل</w:t>
            </w:r>
          </w:p>
        </w:tc>
      </w:tr>
      <w:tr w:rsidR="00806701" w:rsidTr="00806701">
        <w:trPr>
          <w:trHeight w:val="354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 w:hint="cs"/>
                <w:rtl/>
                <w:lang w:val="fr-FR"/>
              </w:rPr>
              <w:t>اللغة الانكليزية التقنية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4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اللغة الفرنسية التقنية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الرياضيات 1</w:t>
            </w:r>
            <w:r w:rsidR="00806701">
              <w:rPr>
                <w:rFonts w:asciiTheme="minorBidi" w:eastAsia="Times New Roman" w:hAnsiTheme="minorBidi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الرياضيات 2</w:t>
            </w:r>
            <w:r w:rsidR="00806701">
              <w:rPr>
                <w:rFonts w:asciiTheme="minorBidi" w:eastAsia="Times New Roman" w:hAnsiTheme="minorBidi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الرياضيات 3</w:t>
            </w:r>
            <w:r w:rsidR="00806701">
              <w:rPr>
                <w:rFonts w:asciiTheme="minorBidi" w:eastAsia="Times New Roman" w:hAnsiTheme="minorBidi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الفيزياء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5D3A5F">
            <w:pPr>
              <w:spacing w:after="0" w:line="240" w:lineRule="auto"/>
              <w:rPr>
                <w:rFonts w:asciiTheme="minorBidi" w:eastAsia="Times New Roman" w:hAnsiTheme="minorBidi" w:hint="cs"/>
                <w:rtl/>
              </w:rPr>
            </w:pPr>
            <w:r>
              <w:rPr>
                <w:rFonts w:asciiTheme="minorBidi" w:eastAsia="Times New Roman" w:hAnsiTheme="minorBidi" w:hint="cs"/>
                <w:rtl/>
              </w:rPr>
              <w:t>قانون العمل</w:t>
            </w:r>
            <w:r w:rsidR="00B653CB">
              <w:rPr>
                <w:rFonts w:asciiTheme="minorBidi" w:eastAsia="Times New Roman" w:hAnsiTheme="minorBidi" w:hint="cs"/>
                <w:rtl/>
              </w:rPr>
              <w:t xml:space="preserve"> والضمان الاجتماعي</w:t>
            </w:r>
            <w:bookmarkStart w:id="0" w:name="_GoBack"/>
            <w:bookmarkEnd w:id="0"/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التنظيم الصناعي</w:t>
            </w:r>
            <w:r w:rsidR="00806701">
              <w:rPr>
                <w:rFonts w:asciiTheme="minorBidi" w:eastAsia="Times New Roman" w:hAnsiTheme="minorBidi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الادارة والتمويل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B9B8"/>
            <w:noWrap/>
            <w:vAlign w:val="center"/>
            <w:hideMark/>
          </w:tcPr>
          <w:p w:rsidR="00806701" w:rsidRDefault="00892482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7030A0"/>
              </w:rPr>
            </w:pPr>
            <w:r>
              <w:rPr>
                <w:rFonts w:asciiTheme="minorBidi" w:eastAsia="Times New Roman" w:hAnsiTheme="minorBidi" w:hint="cs"/>
                <w:b/>
                <w:bCs/>
                <w:color w:val="7030A0"/>
                <w:rtl/>
              </w:rPr>
              <w:t>مجموع المواد العامة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B9B8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7030A0"/>
              </w:rPr>
            </w:pPr>
            <w:r>
              <w:rPr>
                <w:rFonts w:asciiTheme="minorBidi" w:eastAsia="Times New Roman" w:hAnsiTheme="minorBidi"/>
                <w:b/>
                <w:bCs/>
                <w:color w:val="7030A0"/>
              </w:rPr>
              <w:t>390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B9B8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B9B8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7030A0"/>
              </w:rPr>
            </w:pPr>
            <w:r>
              <w:rPr>
                <w:rFonts w:asciiTheme="minorBidi" w:eastAsia="Times New Roman" w:hAnsiTheme="minorBidi"/>
                <w:b/>
                <w:bCs/>
                <w:color w:val="7030A0"/>
              </w:rPr>
              <w:t>30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B9B8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7030A0"/>
              </w:rPr>
            </w:pPr>
            <w:r>
              <w:rPr>
                <w:rFonts w:asciiTheme="minorBidi" w:eastAsia="Times New Roman" w:hAnsiTheme="minorBidi"/>
                <w:b/>
                <w:bCs/>
                <w:color w:val="7030A0"/>
              </w:rPr>
              <w:t>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B9B8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7030A0"/>
              </w:rPr>
            </w:pPr>
            <w:r>
              <w:rPr>
                <w:rFonts w:asciiTheme="minorBidi" w:eastAsia="Times New Roman" w:hAnsiTheme="minorBidi"/>
                <w:b/>
                <w:bCs/>
                <w:color w:val="7030A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B9B8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7030A0"/>
              </w:rPr>
            </w:pPr>
            <w:r>
              <w:rPr>
                <w:rFonts w:asciiTheme="minorBidi" w:eastAsia="Times New Roman" w:hAnsiTheme="minorBidi"/>
                <w:b/>
                <w:bCs/>
                <w:color w:val="7030A0"/>
              </w:rPr>
              <w:t>10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الكهرباء والالات الكهربائية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10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الدوائر الكهربائية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الالكترونيك التماثلي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12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الالكترونيك الرقمي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الاتصالات النماثلية</w:t>
            </w:r>
            <w:r w:rsidR="00806701">
              <w:rPr>
                <w:rFonts w:asciiTheme="minorBidi" w:eastAsia="Times New Roman" w:hAnsiTheme="minorBidi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8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الاتصالات الرقمية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8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انتشار الموجات والهوائيات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8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 w:hint="cs"/>
                <w:rtl/>
                <w:lang w:val="fr-FR"/>
              </w:rPr>
              <w:t>الكترونيك القدرة واللواقط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8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السمعيات الكهربائية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60 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الانظمة السمعية والبصرية</w:t>
            </w:r>
            <w:r w:rsidR="00806701">
              <w:rPr>
                <w:rFonts w:asciiTheme="minorBidi" w:eastAsia="Times New Roman" w:hAnsiTheme="minorBidi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8</w:t>
            </w:r>
          </w:p>
        </w:tc>
      </w:tr>
      <w:tr w:rsidR="00806701" w:rsidTr="00806701">
        <w:trPr>
          <w:trHeight w:val="197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علوم المعلوماتية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06701" w:rsidRDefault="00892482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B050"/>
              </w:rPr>
            </w:pPr>
            <w:r>
              <w:rPr>
                <w:rFonts w:asciiTheme="minorBidi" w:eastAsia="Times New Roman" w:hAnsiTheme="minorBidi" w:hint="cs"/>
                <w:b/>
                <w:bCs/>
                <w:color w:val="00B050"/>
                <w:rtl/>
              </w:rPr>
              <w:t>مجموع مواد الاختصاص النظرية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B050"/>
              </w:rPr>
            </w:pPr>
            <w:r>
              <w:rPr>
                <w:rFonts w:asciiTheme="minorBidi" w:eastAsia="Times New Roman" w:hAnsiTheme="minorBidi"/>
                <w:b/>
                <w:bCs/>
                <w:color w:val="00B050"/>
              </w:rPr>
              <w:t>450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B050"/>
              </w:rPr>
            </w:pPr>
            <w:r>
              <w:rPr>
                <w:rFonts w:asciiTheme="minorBidi" w:eastAsia="Times New Roman" w:hAnsiTheme="minorBidi"/>
                <w:b/>
                <w:bCs/>
                <w:color w:val="00B05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B050"/>
              </w:rPr>
            </w:pPr>
            <w:r>
              <w:rPr>
                <w:rFonts w:asciiTheme="minorBidi" w:eastAsia="Times New Roman" w:hAnsiTheme="minorBidi"/>
                <w:b/>
                <w:bCs/>
                <w:color w:val="00B050"/>
              </w:rPr>
              <w:t>40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B050"/>
              </w:rPr>
            </w:pPr>
            <w:r>
              <w:rPr>
                <w:rFonts w:asciiTheme="minorBidi" w:eastAsia="Times New Roman" w:hAnsiTheme="minorBidi"/>
                <w:b/>
                <w:bCs/>
                <w:color w:val="00B050"/>
              </w:rPr>
              <w:t>570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B050"/>
              </w:rPr>
            </w:pPr>
            <w:r>
              <w:rPr>
                <w:rFonts w:asciiTheme="minorBidi" w:eastAsia="Times New Roman" w:hAnsiTheme="minorBidi"/>
                <w:b/>
                <w:bCs/>
                <w:color w:val="00B05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00B050"/>
              </w:rPr>
            </w:pPr>
            <w:r>
              <w:rPr>
                <w:rFonts w:asciiTheme="minorBidi" w:eastAsia="Times New Roman" w:hAnsiTheme="minorBidi"/>
                <w:b/>
                <w:bCs/>
                <w:color w:val="00B050"/>
              </w:rPr>
              <w:t>52</w:t>
            </w:r>
          </w:p>
        </w:tc>
      </w:tr>
      <w:tr w:rsidR="00806701" w:rsidTr="00806701">
        <w:trPr>
          <w:trHeight w:val="39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 w:hint="cs"/>
                <w:rtl/>
              </w:rPr>
              <w:t>ألاعمال التطبيقية في الكهرباء والالات الكهربائية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10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 xml:space="preserve"> ألاعمال التطبيقية في الالكترونيك التماثلي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10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ألاعمال التطبيقية في</w:t>
            </w:r>
            <w:r w:rsidR="003751C9">
              <w:rPr>
                <w:rFonts w:asciiTheme="minorBidi" w:eastAsia="Times New Roman" w:hAnsiTheme="minorBidi" w:hint="cs"/>
                <w:rtl/>
              </w:rPr>
              <w:t xml:space="preserve"> الالكترونيك الرقمي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4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892482">
            <w:pPr>
              <w:spacing w:after="0" w:line="240" w:lineRule="auto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 w:hint="cs"/>
                <w:rtl/>
              </w:rPr>
              <w:t>ألاعمال التطبيقية في</w:t>
            </w:r>
            <w:r w:rsidR="003751C9">
              <w:rPr>
                <w:rFonts w:asciiTheme="minorBidi" w:eastAsia="Times New Roman" w:hAnsiTheme="minorBidi" w:hint="cs"/>
                <w:rtl/>
              </w:rPr>
              <w:t xml:space="preserve"> الانظمة السمعية والبصرية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8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3751C9">
            <w:pPr>
              <w:spacing w:after="0" w:line="240" w:lineRule="auto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 w:hint="cs"/>
                <w:rtl/>
              </w:rPr>
              <w:t>ألاعمال التطبيقية في الاتصالات التماثلية والهوائيات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8</w:t>
            </w:r>
          </w:p>
        </w:tc>
      </w:tr>
      <w:tr w:rsidR="00806701" w:rsidTr="00806701">
        <w:trPr>
          <w:trHeight w:val="323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3751C9">
            <w:pPr>
              <w:spacing w:after="0" w:line="240" w:lineRule="auto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 w:hint="cs"/>
                <w:rtl/>
              </w:rPr>
              <w:t>ألاعمال التطبيقية في</w:t>
            </w:r>
            <w:r>
              <w:rPr>
                <w:rFonts w:asciiTheme="minorBidi" w:eastAsia="Times New Roman" w:hAnsiTheme="minorBidi" w:hint="cs"/>
                <w:rtl/>
                <w:lang w:val="fr-FR"/>
              </w:rPr>
              <w:t xml:space="preserve"> الكترونيك القدرة واللواقط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4</w:t>
            </w:r>
          </w:p>
        </w:tc>
      </w:tr>
      <w:tr w:rsidR="00806701" w:rsidTr="00806701">
        <w:trPr>
          <w:trHeight w:val="287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3751C9">
            <w:pPr>
              <w:spacing w:after="0" w:line="240" w:lineRule="auto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 w:hint="cs"/>
                <w:rtl/>
              </w:rPr>
              <w:t>ألاعمال التطبيقية في الاتصالات الرقمية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4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3751C9">
            <w:pPr>
              <w:spacing w:after="0" w:line="240" w:lineRule="auto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 w:hint="cs"/>
                <w:rtl/>
              </w:rPr>
              <w:t>ألاعمال التطبيقية في علوم المعلوماتية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hAnsiTheme="minorBidi"/>
              </w:rPr>
            </w:pPr>
            <w:r>
              <w:rPr>
                <w:rFonts w:asciiTheme="minorBidi" w:eastAsia="Times New Roman" w:hAnsiTheme="minorBidi"/>
              </w:rPr>
              <w:t>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hAnsiTheme="minorBidi"/>
              </w:rPr>
            </w:pPr>
            <w:r>
              <w:rPr>
                <w:rFonts w:asciiTheme="minorBidi" w:eastAsia="Times New Roman" w:hAnsiTheme="minorBidi"/>
              </w:rPr>
              <w:t>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/>
              <w:rPr>
                <w:rFonts w:cs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4</w:t>
            </w:r>
          </w:p>
        </w:tc>
      </w:tr>
      <w:tr w:rsidR="00806701" w:rsidTr="00806701">
        <w:trPr>
          <w:trHeight w:val="260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701" w:rsidRDefault="003751C9">
            <w:pPr>
              <w:spacing w:after="0" w:line="240" w:lineRule="auto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 w:hint="cs"/>
                <w:rtl/>
              </w:rPr>
              <w:t>ألاعمال التطبيقية في أنظمة المعلوماتية والشبكات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lang w:val="fr-FR"/>
              </w:rPr>
            </w:pPr>
            <w:r>
              <w:rPr>
                <w:rFonts w:asciiTheme="minorBidi" w:eastAsia="Times New Roman" w:hAnsiTheme="minorBidi"/>
                <w:lang w:val="fr-FR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</w:rPr>
            </w:pPr>
            <w:r>
              <w:rPr>
                <w:rFonts w:asciiTheme="minorBidi" w:eastAsia="Times New Roman" w:hAnsiTheme="minorBidi"/>
              </w:rPr>
              <w:t>6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:rsidR="00806701" w:rsidRDefault="003751C9" w:rsidP="003751C9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974807"/>
              </w:rPr>
            </w:pPr>
            <w:r>
              <w:rPr>
                <w:rFonts w:asciiTheme="minorBidi" w:eastAsia="Times New Roman" w:hAnsiTheme="minorBidi" w:hint="cs"/>
                <w:b/>
                <w:bCs/>
                <w:color w:val="00B050"/>
                <w:rtl/>
              </w:rPr>
              <w:t>مجموع مواد الاختصاص التطبيقية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974807"/>
              </w:rPr>
            </w:pPr>
            <w:r>
              <w:rPr>
                <w:rFonts w:asciiTheme="minorBidi" w:eastAsia="Times New Roman" w:hAnsiTheme="minorBidi"/>
                <w:b/>
                <w:bCs/>
                <w:color w:val="974807"/>
              </w:rPr>
              <w:t>360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974807"/>
              </w:rPr>
            </w:pPr>
            <w:r>
              <w:rPr>
                <w:rFonts w:asciiTheme="minorBidi" w:eastAsia="Times New Roman" w:hAnsiTheme="minorBidi"/>
                <w:b/>
                <w:bCs/>
                <w:color w:val="974807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974807"/>
              </w:rPr>
            </w:pPr>
            <w:r>
              <w:rPr>
                <w:rFonts w:asciiTheme="minorBidi" w:eastAsia="Times New Roman" w:hAnsiTheme="minorBidi"/>
                <w:b/>
                <w:bCs/>
                <w:color w:val="974807"/>
              </w:rPr>
              <w:t>30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974807"/>
              </w:rPr>
            </w:pPr>
            <w:r>
              <w:rPr>
                <w:rFonts w:asciiTheme="minorBidi" w:eastAsia="Times New Roman" w:hAnsiTheme="minorBidi"/>
                <w:b/>
                <w:bCs/>
                <w:color w:val="974807"/>
              </w:rPr>
              <w:t>510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974807"/>
              </w:rPr>
            </w:pPr>
            <w:r>
              <w:rPr>
                <w:rFonts w:asciiTheme="minorBidi" w:eastAsia="Times New Roman" w:hAnsiTheme="minorBidi"/>
                <w:b/>
                <w:bCs/>
                <w:color w:val="974807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CD5B4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974807"/>
              </w:rPr>
            </w:pPr>
            <w:r>
              <w:rPr>
                <w:rFonts w:asciiTheme="minorBidi" w:eastAsia="Times New Roman" w:hAnsiTheme="minorBidi"/>
                <w:b/>
                <w:bCs/>
                <w:color w:val="974807"/>
              </w:rPr>
              <w:t>38</w:t>
            </w:r>
          </w:p>
        </w:tc>
      </w:tr>
      <w:tr w:rsidR="00806701" w:rsidTr="00806701">
        <w:trPr>
          <w:trHeight w:val="315"/>
        </w:trPr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806701" w:rsidRDefault="003751C9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FF0000"/>
              </w:rPr>
            </w:pPr>
            <w:r>
              <w:rPr>
                <w:rFonts w:asciiTheme="minorBidi" w:eastAsia="Times New Roman" w:hAnsiTheme="minorBidi" w:hint="cs"/>
                <w:b/>
                <w:bCs/>
                <w:color w:val="FF0000"/>
                <w:rtl/>
              </w:rPr>
              <w:t>المجموع العام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FF0000"/>
              </w:rPr>
            </w:pPr>
            <w:r>
              <w:rPr>
                <w:rFonts w:asciiTheme="minorBidi" w:eastAsia="Times New Roman" w:hAnsiTheme="minorBidi"/>
                <w:b/>
                <w:bCs/>
                <w:color w:val="FF0000"/>
              </w:rPr>
              <w:t>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FF0000"/>
              </w:rPr>
            </w:pPr>
            <w:r>
              <w:rPr>
                <w:rFonts w:asciiTheme="minorBidi" w:eastAsia="Times New Roman" w:hAnsiTheme="minorBidi"/>
                <w:b/>
                <w:bCs/>
                <w:color w:val="FF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FF0000"/>
              </w:rPr>
            </w:pPr>
            <w:r>
              <w:rPr>
                <w:rFonts w:asciiTheme="minorBidi" w:eastAsia="Times New Roman" w:hAnsiTheme="minorBidi"/>
                <w:b/>
                <w:bCs/>
                <w:color w:val="FF0000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FF0000"/>
              </w:rPr>
            </w:pPr>
            <w:r>
              <w:rPr>
                <w:rFonts w:asciiTheme="minorBidi" w:eastAsia="Times New Roman" w:hAnsiTheme="minorBidi"/>
                <w:b/>
                <w:bCs/>
                <w:color w:val="FF0000"/>
              </w:rPr>
              <w:t>1200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FF0000"/>
              </w:rPr>
            </w:pPr>
            <w:r>
              <w:rPr>
                <w:rFonts w:asciiTheme="minorBidi" w:eastAsia="Times New Roman" w:hAnsiTheme="minorBidi"/>
                <w:b/>
                <w:bCs/>
                <w:color w:val="FF000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:rsidR="00806701" w:rsidRDefault="00806701">
            <w:pPr>
              <w:spacing w:after="0" w:line="240" w:lineRule="auto"/>
              <w:jc w:val="center"/>
              <w:rPr>
                <w:rFonts w:asciiTheme="minorBidi" w:eastAsia="Times New Roman" w:hAnsiTheme="minorBidi"/>
                <w:b/>
                <w:bCs/>
                <w:color w:val="FF0000"/>
              </w:rPr>
            </w:pPr>
            <w:r>
              <w:rPr>
                <w:rFonts w:asciiTheme="minorBidi" w:eastAsia="Times New Roman" w:hAnsiTheme="minorBidi"/>
                <w:b/>
                <w:bCs/>
                <w:color w:val="FF0000"/>
              </w:rPr>
              <w:t>100</w:t>
            </w:r>
          </w:p>
        </w:tc>
      </w:tr>
    </w:tbl>
    <w:p w:rsidR="00F32DD3" w:rsidRDefault="00F32DD3"/>
    <w:sectPr w:rsidR="00F32DD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06701"/>
    <w:rsid w:val="0008421A"/>
    <w:rsid w:val="003751C9"/>
    <w:rsid w:val="005D3A5F"/>
    <w:rsid w:val="00806701"/>
    <w:rsid w:val="00892482"/>
    <w:rsid w:val="00B653CB"/>
    <w:rsid w:val="00D6703A"/>
    <w:rsid w:val="00F3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7D88BB-713D-46A4-BBA4-65466291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9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compunet</Company>
  <LinksUpToDate>false</LinksUpToDate>
  <CharactersWithSpaces>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8</cp:revision>
  <dcterms:created xsi:type="dcterms:W3CDTF">2014-08-30T09:53:00Z</dcterms:created>
  <dcterms:modified xsi:type="dcterms:W3CDTF">2014-09-08T07:52:00Z</dcterms:modified>
</cp:coreProperties>
</file>